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FD" w:rsidRPr="00760297" w:rsidRDefault="007517FD" w:rsidP="007517FD">
      <w:pPr>
        <w:rPr>
          <w:rFonts w:ascii="Fira Sans Condensed" w:hAnsi="Fira Sans Condensed"/>
          <w:b/>
          <w:color w:val="C00000"/>
        </w:rPr>
      </w:pPr>
    </w:p>
    <w:p w:rsidR="007517FD" w:rsidRPr="00760297" w:rsidRDefault="007517FD" w:rsidP="007517FD">
      <w:pPr>
        <w:rPr>
          <w:rFonts w:ascii="Fira Sans Condensed" w:hAnsi="Fira Sans Condensed"/>
          <w:b/>
          <w:color w:val="C00000"/>
        </w:rPr>
      </w:pPr>
    </w:p>
    <w:p w:rsidR="007517FD" w:rsidRPr="00760297" w:rsidRDefault="007517FD" w:rsidP="007517FD">
      <w:pPr>
        <w:rPr>
          <w:rFonts w:ascii="Fira Sans Condensed" w:hAnsi="Fira Sans Condensed"/>
          <w:b/>
          <w:color w:val="C00000"/>
        </w:rPr>
      </w:pPr>
    </w:p>
    <w:p w:rsidR="007517FD" w:rsidRPr="00760297" w:rsidRDefault="007517FD" w:rsidP="007517FD">
      <w:pPr>
        <w:rPr>
          <w:rFonts w:ascii="Fira Sans Condensed" w:hAnsi="Fira Sans Condensed"/>
          <w:b/>
          <w:color w:val="C00000"/>
        </w:rPr>
      </w:pPr>
    </w:p>
    <w:p w:rsidR="007517FD" w:rsidRDefault="007517FD" w:rsidP="007517FD">
      <w:pPr>
        <w:jc w:val="both"/>
        <w:rPr>
          <w:rFonts w:ascii="Fira Sans Condensed" w:hAnsi="Fira Sans Condensed"/>
          <w:b/>
          <w:color w:val="C00000"/>
          <w:sz w:val="32"/>
        </w:rPr>
      </w:pPr>
      <w:r w:rsidRPr="00760297">
        <w:rPr>
          <w:rFonts w:ascii="Fira Sans Condensed" w:hAnsi="Fira Sans Condensed"/>
          <w:b/>
          <w:color w:val="C00000"/>
          <w:sz w:val="32"/>
        </w:rPr>
        <w:t>EDUKACJA EKONOMICZNA</w:t>
      </w:r>
    </w:p>
    <w:p w:rsidR="005D4B48" w:rsidRDefault="005D4B48" w:rsidP="007517FD">
      <w:pPr>
        <w:jc w:val="both"/>
        <w:rPr>
          <w:rFonts w:ascii="Fira Sans Condensed" w:hAnsi="Fira Sans Condensed"/>
          <w:b/>
          <w:color w:val="C00000"/>
          <w:sz w:val="32"/>
        </w:rPr>
      </w:pPr>
    </w:p>
    <w:p w:rsidR="005D4B48" w:rsidRPr="00760297" w:rsidRDefault="005D4B48" w:rsidP="005D4B48">
      <w:pPr>
        <w:spacing w:after="120"/>
        <w:jc w:val="both"/>
        <w:rPr>
          <w:rFonts w:ascii="Fira Sans Condensed" w:hAnsi="Fira Sans Condensed"/>
          <w:b/>
          <w:color w:val="C00000"/>
          <w:sz w:val="28"/>
          <w:szCs w:val="28"/>
        </w:rPr>
      </w:pPr>
      <w:r w:rsidRPr="00760297">
        <w:rPr>
          <w:rFonts w:ascii="Fira Sans Condensed" w:hAnsi="Fira Sans Condensed"/>
          <w:b/>
          <w:color w:val="C00000"/>
          <w:sz w:val="28"/>
          <w:szCs w:val="28"/>
        </w:rPr>
        <w:t>Wydawnictwa zwarte:</w:t>
      </w:r>
    </w:p>
    <w:p w:rsidR="005D4B48" w:rsidRPr="0005017D" w:rsidRDefault="005D4B48" w:rsidP="005D4B48">
      <w:pPr>
        <w:spacing w:after="120"/>
        <w:jc w:val="both"/>
        <w:rPr>
          <w:rFonts w:ascii="Fira Sans Condensed" w:hAnsi="Fira Sans Condensed"/>
          <w:color w:val="000000" w:themeColor="text1"/>
          <w:sz w:val="28"/>
          <w:szCs w:val="28"/>
        </w:rPr>
      </w:pPr>
      <w:r w:rsidRPr="0005017D">
        <w:rPr>
          <w:rFonts w:ascii="Fira Sans Condensed" w:hAnsi="Fira Sans Condensed"/>
          <w:color w:val="000000" w:themeColor="text1"/>
          <w:sz w:val="28"/>
          <w:szCs w:val="28"/>
        </w:rPr>
        <w:t xml:space="preserve">Bajka jako narzędzie w edukacji ekonomicznej w ujęciu interdyscyplinarnym </w:t>
      </w:r>
      <w:r w:rsidR="005E4C53">
        <w:rPr>
          <w:rFonts w:ascii="Fira Sans Condensed" w:hAnsi="Fira Sans Condensed"/>
          <w:color w:val="000000" w:themeColor="text1"/>
          <w:sz w:val="28"/>
          <w:szCs w:val="28"/>
        </w:rPr>
        <w:br/>
      </w:r>
      <w:r w:rsidRPr="0005017D">
        <w:rPr>
          <w:rFonts w:ascii="Fira Sans Condensed" w:hAnsi="Fira Sans Condensed"/>
          <w:color w:val="000000" w:themeColor="text1"/>
          <w:sz w:val="28"/>
          <w:szCs w:val="28"/>
        </w:rPr>
        <w:t xml:space="preserve">/ Katarzyna Wiśniewska-Borysiak (red.). - Wydanie II. - </w:t>
      </w:r>
      <w:r w:rsidR="005E4C53">
        <w:rPr>
          <w:rFonts w:ascii="Fira Sans Condensed" w:hAnsi="Fira Sans Condensed"/>
          <w:color w:val="000000" w:themeColor="text1"/>
          <w:sz w:val="28"/>
          <w:szCs w:val="28"/>
        </w:rPr>
        <w:t>Warszawa : CeDeWu, 2020</w:t>
      </w:r>
    </w:p>
    <w:p w:rsidR="005D4B48" w:rsidRPr="0005017D" w:rsidRDefault="005D4B48" w:rsidP="005D4B48">
      <w:pPr>
        <w:spacing w:after="120"/>
        <w:jc w:val="both"/>
        <w:rPr>
          <w:rFonts w:ascii="Fira Sans Condensed" w:hAnsi="Fira Sans Condensed"/>
          <w:color w:val="000000" w:themeColor="text1"/>
          <w:sz w:val="28"/>
          <w:szCs w:val="28"/>
        </w:rPr>
      </w:pPr>
      <w:r w:rsidRPr="0005017D">
        <w:rPr>
          <w:rFonts w:ascii="Fira Sans Condensed" w:hAnsi="Fira Sans Condensed"/>
          <w:color w:val="000000" w:themeColor="text1"/>
          <w:sz w:val="28"/>
          <w:szCs w:val="28"/>
        </w:rPr>
        <w:t>Cęcelek Grażyna. Nierówności ekonomiczne a szanse edukacyjne i bezpieczeństwo społeczne dzieci i młodzieży. -</w:t>
      </w:r>
      <w:r w:rsidR="005E4C53">
        <w:rPr>
          <w:rFonts w:ascii="Fira Sans Condensed" w:hAnsi="Fira Sans Condensed"/>
          <w:color w:val="000000" w:themeColor="text1"/>
          <w:sz w:val="28"/>
          <w:szCs w:val="28"/>
        </w:rPr>
        <w:t xml:space="preserve"> Warszawa : Difin, 2020</w:t>
      </w:r>
    </w:p>
    <w:p w:rsidR="005D4B48" w:rsidRPr="0005017D" w:rsidRDefault="005D4B48" w:rsidP="005D4B48">
      <w:pPr>
        <w:spacing w:after="120"/>
        <w:jc w:val="both"/>
        <w:rPr>
          <w:rFonts w:ascii="Fira Sans Condensed" w:hAnsi="Fira Sans Condensed"/>
          <w:color w:val="000000" w:themeColor="text1"/>
          <w:sz w:val="28"/>
          <w:szCs w:val="28"/>
        </w:rPr>
      </w:pPr>
      <w:r w:rsidRPr="0005017D">
        <w:rPr>
          <w:rFonts w:ascii="Fira Sans Condensed" w:hAnsi="Fira Sans Condensed"/>
          <w:color w:val="000000" w:themeColor="text1"/>
          <w:sz w:val="28"/>
          <w:szCs w:val="28"/>
        </w:rPr>
        <w:t>Kształtowanie kompetencji przedsiębiorczych : obszary : przedsiębiorczość jako kompetencja kluczowa, kształtowanie kompetencji przedsiębiorczych w edukacji, doświadczenia międzynarodowe w zakresie kształtowania kompetencji przedsiębiorczych / redakcja naukowa Tomasz Rachwał. - Warszawa :</w:t>
      </w:r>
      <w:r w:rsidR="005E4C53">
        <w:rPr>
          <w:rFonts w:ascii="Fira Sans Condensed" w:hAnsi="Fira Sans Condensed"/>
          <w:color w:val="000000" w:themeColor="text1"/>
          <w:sz w:val="28"/>
          <w:szCs w:val="28"/>
        </w:rPr>
        <w:t xml:space="preserve"> Wydawnictwo FRSE, 2020</w:t>
      </w:r>
    </w:p>
    <w:p w:rsidR="005D4B48" w:rsidRPr="005D4B48" w:rsidRDefault="005D4B48" w:rsidP="005D4B48">
      <w:pPr>
        <w:spacing w:after="120"/>
        <w:jc w:val="both"/>
        <w:rPr>
          <w:rFonts w:ascii="Fira Sans Condensed" w:hAnsi="Fira Sans Condensed"/>
          <w:color w:val="000000" w:themeColor="text1"/>
          <w:sz w:val="28"/>
          <w:szCs w:val="28"/>
        </w:rPr>
      </w:pPr>
      <w:r w:rsidRPr="0005017D">
        <w:rPr>
          <w:rFonts w:ascii="Fira Sans Condensed" w:hAnsi="Fira Sans Condensed"/>
          <w:color w:val="000000" w:themeColor="text1"/>
          <w:sz w:val="28"/>
          <w:szCs w:val="28"/>
        </w:rPr>
        <w:t>Malinowska Joanna, Kondracka-Szala Marta. Edukacja dla przedsiębiorczości : z teorii i praktyki kształcenia nauczycieli przedszkolnych i wczesnoszkolnych. - Kraków : Oficyna Wy</w:t>
      </w:r>
      <w:r w:rsidR="005E4C53">
        <w:rPr>
          <w:rFonts w:ascii="Fira Sans Condensed" w:hAnsi="Fira Sans Condensed"/>
          <w:color w:val="000000" w:themeColor="text1"/>
          <w:sz w:val="28"/>
          <w:szCs w:val="28"/>
        </w:rPr>
        <w:t>dawnicza "Impuls", 2023</w:t>
      </w:r>
    </w:p>
    <w:p w:rsidR="001D1BDE" w:rsidRPr="00760297" w:rsidRDefault="001D1BDE" w:rsidP="007517FD">
      <w:pPr>
        <w:spacing w:after="120"/>
        <w:jc w:val="both"/>
        <w:rPr>
          <w:rFonts w:ascii="Fira Sans Condensed" w:hAnsi="Fira Sans Condensed"/>
          <w:color w:val="C00000"/>
        </w:rPr>
      </w:pPr>
    </w:p>
    <w:p w:rsidR="0005017D" w:rsidRPr="00760297" w:rsidRDefault="0005017D" w:rsidP="007517FD">
      <w:pPr>
        <w:spacing w:after="120"/>
        <w:jc w:val="both"/>
        <w:rPr>
          <w:rFonts w:ascii="Fira Sans Condensed" w:hAnsi="Fira Sans Condensed"/>
          <w:b/>
          <w:color w:val="C00000"/>
          <w:sz w:val="28"/>
          <w:szCs w:val="28"/>
        </w:rPr>
      </w:pPr>
      <w:r w:rsidRPr="00760297">
        <w:rPr>
          <w:rFonts w:ascii="Fira Sans Condensed" w:hAnsi="Fira Sans Condensed"/>
          <w:b/>
          <w:color w:val="C00000"/>
          <w:sz w:val="28"/>
          <w:szCs w:val="28"/>
        </w:rPr>
        <w:t>Artykuły z czasopism:</w:t>
      </w:r>
    </w:p>
    <w:p w:rsidR="00584CCC" w:rsidRPr="00584CCC" w:rsidRDefault="00584CCC" w:rsidP="00584CCC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ABC ekonomii. Propozycje dla dzieci starszych na grudzień / Wołoch Joanna // Bliżej Przedszkola. - 2022, nr 11, s.66-81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Czy wszystko jest na sprzedaż?. [pieniądz, rynek, społeczeństwo] / Soniewicka Marta // Filozofuj!. - 2023, nr 3, s.26-27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Edukacja ekonomiczna dzieci / Suchocka Mirosława // Dyrektor Szkoły. - 2023, nr 3, s.42-44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Ekonomia w edukacji wczesnoszkolnej / Kaleta Włodzimierz // Dyrektor Szkoły. - 2023, nr 3, s.45-47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Gdzie są te pieniądze?. [pieniądz, ontologia, John Searle] / Grobler Adam // Filozofuj!. - 2023, nr 3, s.45</w:t>
      </w:r>
    </w:p>
    <w:p w:rsidR="00584CCC" w:rsidRPr="00584CCC" w:rsidRDefault="00584CCC" w:rsidP="00584CCC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Jestem przedsiębiorczy. Scenariusz zajęć / Litwinow Monika // Życie Szkoły. - 2023, nr 7, s.40-43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Metafizyka pieniądza. [Georg Simmel, pieniądz, ekonomia] / Woleński Jan // Filozofuj!. - 2023, nr 3, s.40-41</w:t>
      </w:r>
    </w:p>
    <w:p w:rsidR="005D4B48" w:rsidRDefault="005D4B48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</w:p>
    <w:p w:rsidR="005D4B48" w:rsidRDefault="005D4B48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</w:p>
    <w:p w:rsidR="005D4B48" w:rsidRDefault="005D4B48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Pieniądz i natura pragnienia. [pieniądz, pragnienie, Platon, Georg Simmel] / Piłat Robert // Filozofuj!. - 2023, nr 3, s.48-49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Pieniądz to czas. [pieniądz, czas, gospodarka] / Jaśtal Jacek // Filozofuj!. - 2023, nr 3, s.42-44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Podmioty ekonomii społecznej w polityce publicznej / Zybała Andrzej // Polityka Społeczna. - 2022, nr 1, s.10-18</w:t>
      </w:r>
    </w:p>
    <w:p w:rsidR="00584CCC" w:rsidRPr="00584CCC" w:rsidRDefault="00584CCC" w:rsidP="00584CCC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Pomorskie Dni Przedsiębiorczości - inicjatywa, która motywuje i rozwija młodych Pomorzan / Wiloch Marta // Informator Oświatowy. - 2023, nr 1, s.14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Rola podmiotów ekonomii społecznej w polityce zdrowotnej / Raczek Melania // Polityka Społezna. - 2022, nr 2, s.9-17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 xml:space="preserve">Sektor ekonomii społecznej jako instrument inkluzji grup zmarginalizowanych </w:t>
      </w:r>
      <w:r w:rsidR="007C78D5">
        <w:rPr>
          <w:rFonts w:ascii="Fira Sans Condensed" w:hAnsi="Fira Sans Condensed"/>
          <w:sz w:val="28"/>
          <w:szCs w:val="28"/>
        </w:rPr>
        <w:br/>
      </w:r>
      <w:r w:rsidRPr="00584CCC">
        <w:rPr>
          <w:rFonts w:ascii="Fira Sans Condensed" w:hAnsi="Fira Sans Condensed"/>
          <w:sz w:val="28"/>
          <w:szCs w:val="28"/>
        </w:rPr>
        <w:t>i wykluczonych społecznie - perspektywa lokalna / Janowska Zdzisława // Polityka Społeczna. - 2021, nr 3, s.1-13</w:t>
      </w:r>
    </w:p>
    <w:p w:rsidR="00584CCC" w:rsidRDefault="00584CCC" w:rsidP="00584CCC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Tworzenie nowych miejsc pracy i restrukturyzacja ekonomiczna / Golinowska Stanisława // Polityka S</w:t>
      </w:r>
      <w:r w:rsidR="0005017D">
        <w:rPr>
          <w:rFonts w:ascii="Fira Sans Condensed" w:hAnsi="Fira Sans Condensed"/>
          <w:sz w:val="28"/>
          <w:szCs w:val="28"/>
        </w:rPr>
        <w:t>połeczna. - 2020, nr 3, s.10-16</w:t>
      </w:r>
    </w:p>
    <w:p w:rsidR="00584CCC" w:rsidRPr="00584CCC" w:rsidRDefault="00584CCC" w:rsidP="00584CCC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Uczmy projektowo. Rozmowa z Agnieszka Dyńską, nauczycie</w:t>
      </w:r>
      <w:r w:rsidR="005E4C53">
        <w:rPr>
          <w:rFonts w:ascii="Fira Sans Condensed" w:hAnsi="Fira Sans Condensed"/>
          <w:sz w:val="28"/>
          <w:szCs w:val="28"/>
        </w:rPr>
        <w:t xml:space="preserve">lką podstaw przedsiębiorczości </w:t>
      </w:r>
      <w:bookmarkStart w:id="0" w:name="_GoBack"/>
      <w:bookmarkEnd w:id="0"/>
      <w:r w:rsidRPr="00584CCC">
        <w:rPr>
          <w:rFonts w:ascii="Fira Sans Condensed" w:hAnsi="Fira Sans Condensed"/>
          <w:sz w:val="28"/>
          <w:szCs w:val="28"/>
        </w:rPr>
        <w:t>w warszawskim liceum i technikum / Kiedrzyńska-Tui // Dyrektor Szkoły. - 2023, nr 8, s.53</w:t>
      </w:r>
    </w:p>
    <w:p w:rsidR="00584CCC" w:rsidRP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Wpływ poziomu wykształcenia na dochody pracowników / Sztyber Władysław Bogdan // Polityka Społeczna. - 2021, nr 1, s.18-23</w:t>
      </w:r>
    </w:p>
    <w:p w:rsidR="00584CCC" w:rsidRDefault="00584CCC" w:rsidP="007517FD">
      <w:pPr>
        <w:spacing w:after="120"/>
        <w:jc w:val="both"/>
        <w:rPr>
          <w:rFonts w:ascii="Fira Sans Condensed" w:hAnsi="Fira Sans Condensed"/>
          <w:sz w:val="28"/>
          <w:szCs w:val="28"/>
        </w:rPr>
      </w:pPr>
      <w:r w:rsidRPr="00584CCC">
        <w:rPr>
          <w:rFonts w:ascii="Fira Sans Condensed" w:hAnsi="Fira Sans Condensed"/>
          <w:sz w:val="28"/>
          <w:szCs w:val="28"/>
        </w:rPr>
        <w:t>Złożoność ekonomii społecznej jako zjawiska społeczno-ekonomicznego / Zybała Andrzej // Polityka Społeczna. - 2022, nr 1, s.2-10</w:t>
      </w:r>
    </w:p>
    <w:p w:rsidR="0005017D" w:rsidRDefault="0005017D" w:rsidP="007517FD">
      <w:pPr>
        <w:spacing w:after="120"/>
        <w:jc w:val="both"/>
        <w:rPr>
          <w:rFonts w:ascii="Fira Sans Condensed" w:hAnsi="Fira Sans Condensed"/>
          <w:color w:val="C0504D" w:themeColor="accent2"/>
          <w:sz w:val="28"/>
          <w:szCs w:val="28"/>
        </w:rPr>
      </w:pPr>
    </w:p>
    <w:p w:rsidR="005D4B48" w:rsidRDefault="005D4B48" w:rsidP="007517FD">
      <w:pPr>
        <w:spacing w:after="120"/>
        <w:jc w:val="both"/>
        <w:rPr>
          <w:rFonts w:ascii="Fira Sans Condensed" w:hAnsi="Fira Sans Condensed"/>
          <w:color w:val="C0504D" w:themeColor="accent2"/>
          <w:sz w:val="28"/>
          <w:szCs w:val="28"/>
        </w:rPr>
      </w:pPr>
    </w:p>
    <w:p w:rsidR="005D4B48" w:rsidRPr="0005017D" w:rsidRDefault="005D4B48" w:rsidP="007517FD">
      <w:pPr>
        <w:spacing w:after="120"/>
        <w:jc w:val="both"/>
        <w:rPr>
          <w:rFonts w:ascii="Fira Sans Condensed" w:hAnsi="Fira Sans Condensed"/>
          <w:color w:val="C0504D" w:themeColor="accent2"/>
          <w:sz w:val="28"/>
          <w:szCs w:val="28"/>
        </w:rPr>
      </w:pPr>
    </w:p>
    <w:p w:rsidR="005D4B48" w:rsidRDefault="005D4B48" w:rsidP="005D4B48">
      <w:pPr>
        <w:jc w:val="right"/>
        <w:rPr>
          <w:rFonts w:ascii="Fira Sans Condensed" w:hAnsi="Fira Sans Condensed"/>
          <w:sz w:val="18"/>
          <w:szCs w:val="18"/>
        </w:rPr>
      </w:pPr>
    </w:p>
    <w:p w:rsidR="005D4B48" w:rsidRDefault="005D4B48" w:rsidP="005D4B48">
      <w:pPr>
        <w:jc w:val="right"/>
        <w:rPr>
          <w:rFonts w:ascii="Fira Sans Condensed" w:hAnsi="Fira Sans Condensed"/>
          <w:sz w:val="18"/>
          <w:szCs w:val="18"/>
        </w:rPr>
      </w:pPr>
      <w:r w:rsidRPr="0037661A">
        <w:rPr>
          <w:rFonts w:ascii="Fira Sans Condensed" w:hAnsi="Fira Sans Condensed"/>
          <w:sz w:val="18"/>
          <w:szCs w:val="18"/>
        </w:rPr>
        <w:t>Wybór i opracowanie</w:t>
      </w:r>
    </w:p>
    <w:p w:rsidR="005D4B48" w:rsidRDefault="005D4B48" w:rsidP="005D4B48">
      <w:pPr>
        <w:jc w:val="right"/>
        <w:rPr>
          <w:rFonts w:ascii="Fira Sans Condensed" w:hAnsi="Fira Sans Condensed"/>
          <w:sz w:val="18"/>
          <w:szCs w:val="18"/>
        </w:rPr>
      </w:pPr>
      <w:r w:rsidRPr="0037661A">
        <w:rPr>
          <w:rFonts w:ascii="Fira Sans Condensed" w:hAnsi="Fira Sans Condensed"/>
          <w:sz w:val="18"/>
          <w:szCs w:val="18"/>
        </w:rPr>
        <w:t>Wydział Informacyjno-Bibliograficzny</w:t>
      </w:r>
    </w:p>
    <w:p w:rsidR="005D4B48" w:rsidRPr="0037661A" w:rsidRDefault="005D4B48" w:rsidP="005D4B48">
      <w:pPr>
        <w:jc w:val="right"/>
        <w:rPr>
          <w:rFonts w:ascii="Fira Sans Condensed" w:hAnsi="Fira Sans Condensed"/>
          <w:sz w:val="18"/>
          <w:szCs w:val="18"/>
        </w:rPr>
      </w:pPr>
      <w:r>
        <w:rPr>
          <w:rFonts w:ascii="Fira Sans Condensed" w:hAnsi="Fira Sans Condensed"/>
          <w:sz w:val="18"/>
          <w:szCs w:val="18"/>
        </w:rPr>
        <w:t>Pomorska Biblioteka Pedagogiczna  w Słupsku</w:t>
      </w:r>
    </w:p>
    <w:p w:rsidR="0005017D" w:rsidRDefault="0005017D" w:rsidP="0005017D">
      <w:pPr>
        <w:spacing w:after="120"/>
        <w:jc w:val="both"/>
        <w:rPr>
          <w:rFonts w:ascii="Fira Sans Condensed" w:hAnsi="Fira Sans Condensed"/>
          <w:color w:val="000000" w:themeColor="text1"/>
          <w:sz w:val="28"/>
          <w:szCs w:val="28"/>
        </w:rPr>
      </w:pPr>
    </w:p>
    <w:sectPr w:rsidR="0005017D" w:rsidSect="003B2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C5" w:rsidRDefault="00F24AC5">
      <w:r>
        <w:separator/>
      </w:r>
    </w:p>
  </w:endnote>
  <w:endnote w:type="continuationSeparator" w:id="0">
    <w:p w:rsidR="00F24AC5" w:rsidRDefault="00F2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F24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01" w:rsidRDefault="00760297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B5252" wp14:editId="7261FE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F5IBqXXAAAAAgEAAA8AAABkcnMvZG93bnJldi54bWxMj8FqwzAQRO+F&#10;/oPYQm+N7DSY1LEcQkroOWkLPcrWxjaRVsZSHOfvs+mlvQwMs8y8LdaTs2LEIXSeFKSzBARS7U1H&#10;jYKvz93LEkSImoy2nlDBFQOsy8eHQufGX2iP4yE2gkso5FpBG2OfSxnqFp0OM98jcXb0g9OR7dBI&#10;M+gLlzsr50mSSac74oVW97htsT4dzk7BB/pd9nNaLuyrD9d3W6Xz/fit1PPTtFmBiDjFv2O44zM6&#10;lMxU+TOZIKwCfiT+KmdvSZqBqO5WloX8j17e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F5IBqXXAAAAAgEAAA8AAAAAAAAAAAAAAAAAPQQAAGRycy9kb3ducmV2LnhtbFBLBQYAAAAA&#10;BAAEAPMAAABBBQAAAAA=&#10;" strokecolor="#ef7d00" strokeweight="1pt"/>
          </w:pict>
        </mc:Fallback>
      </mc:AlternateContent>
    </w:r>
    <w:r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Pr="00DE5079">
      <w:rPr>
        <w:rFonts w:ascii="Fira Sans Condensed" w:hAnsi="Fira Sans Condensed" w:cs="Arial"/>
        <w:color w:val="020203"/>
        <w:sz w:val="14"/>
        <w:szCs w:val="14"/>
      </w:rPr>
      <w:t>Jaracza</w:t>
    </w:r>
    <w:r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:rsidR="00F95A9A" w:rsidRDefault="00760297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Pr="00F95A9A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:rsidR="003730DF" w:rsidRPr="00E31101" w:rsidRDefault="00760297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:rsidR="003730DF" w:rsidRPr="00E31101" w:rsidRDefault="00760297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F24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C5" w:rsidRDefault="00F24AC5">
      <w:r>
        <w:separator/>
      </w:r>
    </w:p>
  </w:footnote>
  <w:footnote w:type="continuationSeparator" w:id="0">
    <w:p w:rsidR="00F24AC5" w:rsidRDefault="00F2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F24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B2" w:rsidRDefault="00760297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6D0EC6" wp14:editId="61DCA74E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C" w:rsidRDefault="00F24A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FD"/>
    <w:rsid w:val="0005017D"/>
    <w:rsid w:val="001D1BDE"/>
    <w:rsid w:val="00584CCC"/>
    <w:rsid w:val="005D4B48"/>
    <w:rsid w:val="005E4C53"/>
    <w:rsid w:val="007517FD"/>
    <w:rsid w:val="00760297"/>
    <w:rsid w:val="007C78D5"/>
    <w:rsid w:val="00CC6B43"/>
    <w:rsid w:val="00EA3D5F"/>
    <w:rsid w:val="00F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7FD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75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7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7F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7FD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75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7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7F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dcterms:created xsi:type="dcterms:W3CDTF">2024-01-24T10:22:00Z</dcterms:created>
  <dcterms:modified xsi:type="dcterms:W3CDTF">2024-03-06T10:01:00Z</dcterms:modified>
</cp:coreProperties>
</file>